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1A51" w14:textId="77777777" w:rsidR="00000000" w:rsidRDefault="00B63C74" w:rsidP="00F8584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1D5">
        <w:rPr>
          <w:rFonts w:ascii="Times New Roman" w:hAnsi="Times New Roman" w:cs="Times New Roman"/>
          <w:sz w:val="28"/>
          <w:szCs w:val="28"/>
        </w:rPr>
        <w:t xml:space="preserve">№ </w:t>
      </w:r>
      <w:r w:rsidR="00F8584F">
        <w:rPr>
          <w:rFonts w:ascii="Times New Roman" w:hAnsi="Times New Roman" w:cs="Times New Roman"/>
          <w:sz w:val="28"/>
          <w:szCs w:val="28"/>
        </w:rPr>
        <w:t>1</w:t>
      </w:r>
    </w:p>
    <w:p w14:paraId="09D2782F" w14:textId="77777777" w:rsidR="00F8584F" w:rsidRDefault="00F8584F" w:rsidP="008A50BB">
      <w:pPr>
        <w:spacing w:after="0" w:line="240" w:lineRule="auto"/>
        <w:ind w:left="6237"/>
        <w:jc w:val="center"/>
      </w:pPr>
    </w:p>
    <w:p w14:paraId="6A5965FC" w14:textId="77777777" w:rsidR="00D80AC8" w:rsidRDefault="00D80AC8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 о старте третьего сезона</w:t>
      </w:r>
      <w:r w:rsidR="00696BC2">
        <w:rPr>
          <w:rFonts w:ascii="Times New Roman" w:hAnsi="Times New Roman" w:cs="Times New Roman"/>
          <w:b/>
          <w:sz w:val="28"/>
          <w:szCs w:val="28"/>
        </w:rPr>
        <w:t xml:space="preserve"> конкурса отечественных брендов </w:t>
      </w:r>
      <w:r w:rsidRPr="00D80AC8">
        <w:rPr>
          <w:rFonts w:ascii="Times New Roman" w:hAnsi="Times New Roman" w:cs="Times New Roman"/>
          <w:b/>
          <w:sz w:val="28"/>
          <w:szCs w:val="28"/>
        </w:rPr>
        <w:t>«Знай наших»</w:t>
      </w:r>
    </w:p>
    <w:p w14:paraId="02AA5642" w14:textId="77777777" w:rsidR="00696BC2" w:rsidRPr="00D80AC8" w:rsidRDefault="00696BC2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BD00E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при поддержке ВЭБ.РФ запускают третий сезон конкурса растущих российских брендов «Знай наших». Он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7" w:history="1">
        <w:proofErr w:type="spellStart"/>
        <w:proofErr w:type="gram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</w:t>
        </w:r>
        <w:proofErr w:type="gram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до 15 мая.</w:t>
      </w:r>
    </w:p>
    <w:p w14:paraId="4F299E20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 w:rsidRPr="00D80AC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D80AC8">
        <w:rPr>
          <w:rFonts w:ascii="Times New Roman" w:hAnsi="Times New Roman" w:cs="Times New Roman"/>
          <w:b/>
          <w:sz w:val="28"/>
          <w:szCs w:val="28"/>
        </w:rPr>
        <w:t>пяти основным</w:t>
      </w:r>
      <w:proofErr w:type="gramEnd"/>
      <w:r w:rsidRPr="00D80AC8">
        <w:rPr>
          <w:rFonts w:ascii="Times New Roman" w:hAnsi="Times New Roman" w:cs="Times New Roman"/>
          <w:b/>
          <w:sz w:val="28"/>
          <w:szCs w:val="28"/>
        </w:rPr>
        <w:t xml:space="preserve"> номинациям</w:t>
      </w:r>
      <w:r w:rsidRPr="00D80AC8">
        <w:rPr>
          <w:rFonts w:ascii="Times New Roman" w:hAnsi="Times New Roman" w:cs="Times New Roman"/>
          <w:sz w:val="28"/>
          <w:szCs w:val="28"/>
        </w:rPr>
        <w:t>: продукты питания, продовольственные товары, креатив, высокие технологии и IT. Кроме того, предусмотрены специальные номинации от партнеров.  Основные этапы конкурса:</w:t>
      </w:r>
    </w:p>
    <w:p w14:paraId="0AA417D5" w14:textId="77777777"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Сбор заявок</w:t>
      </w:r>
      <w:r w:rsidRPr="00D80AC8">
        <w:rPr>
          <w:sz w:val="28"/>
          <w:szCs w:val="28"/>
        </w:rPr>
        <w:t>: с марта по май на платформе </w:t>
      </w:r>
      <w:proofErr w:type="spellStart"/>
      <w:proofErr w:type="gram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идея.росконгресс</w:t>
      </w:r>
      <w:proofErr w:type="gramEnd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.рф</w:t>
      </w:r>
      <w:proofErr w:type="spellEnd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/</w:t>
      </w:r>
      <w:proofErr w:type="spell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brand</w:t>
      </w:r>
      <w:proofErr w:type="spellEnd"/>
      <w:r w:rsidRPr="00D80AC8">
        <w:rPr>
          <w:sz w:val="28"/>
          <w:szCs w:val="28"/>
        </w:rPr>
        <w:t>.</w:t>
      </w:r>
    </w:p>
    <w:p w14:paraId="5432F090" w14:textId="77777777"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Экспертиза и определение финалистов</w:t>
      </w:r>
      <w:r w:rsidRPr="00D80AC8">
        <w:rPr>
          <w:sz w:val="28"/>
          <w:szCs w:val="28"/>
        </w:rPr>
        <w:t>: май – июнь.</w:t>
      </w:r>
    </w:p>
    <w:p w14:paraId="4143A844" w14:textId="77777777"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Церемония награждения</w:t>
      </w:r>
      <w:r w:rsidRPr="00D80AC8">
        <w:rPr>
          <w:b/>
          <w:sz w:val="28"/>
          <w:szCs w:val="28"/>
        </w:rPr>
        <w:t>:</w:t>
      </w:r>
      <w:r w:rsidRPr="00D80AC8"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</w:t>
      </w:r>
      <w:proofErr w:type="spellStart"/>
      <w:r w:rsidRPr="00D80AC8">
        <w:rPr>
          <w:sz w:val="28"/>
          <w:szCs w:val="28"/>
        </w:rPr>
        <w:t>Росконгресс</w:t>
      </w:r>
      <w:proofErr w:type="spellEnd"/>
      <w:r w:rsidRPr="00D80AC8">
        <w:rPr>
          <w:sz w:val="28"/>
          <w:szCs w:val="28"/>
        </w:rPr>
        <w:t>. Соорганизаторы 2025 года – ВЭБ.РФ и правительство Нижегородской области.</w:t>
      </w:r>
    </w:p>
    <w:p w14:paraId="5B9B1E61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Победители конкурса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грантовую поддержку.</w:t>
      </w:r>
    </w:p>
    <w:p w14:paraId="68E95BBB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2024 году интерес к конкурсу вырос более чем в два раза: количество заявок увеличилось с 5013 до 12026. Победители прошлых сезонов уже получили значительную поддержку: участие в ПМЭФ и ВЭФ, размещение на крупнейших медиафасадах страны, доступ к акселераторам и образовательным программам. </w:t>
      </w:r>
      <w:r w:rsidRPr="00D80AC8">
        <w:rPr>
          <w:rFonts w:ascii="Times New Roman" w:hAnsi="Times New Roman" w:cs="Times New Roman"/>
          <w:sz w:val="28"/>
          <w:szCs w:val="28"/>
        </w:rPr>
        <w:lastRenderedPageBreak/>
        <w:t>Средний рост выручки победителей составил более 50%, а некоторые компании увеличили продажи в 2-3 раза.</w:t>
      </w:r>
    </w:p>
    <w:p w14:paraId="5B7115BC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Эти цифры хорошо подтверждают бренды-победители 2024 года. К примеру, </w:t>
      </w:r>
      <w:r w:rsidRPr="00D80AC8">
        <w:rPr>
          <w:rFonts w:ascii="Times New Roman" w:hAnsi="Times New Roman" w:cs="Times New Roman"/>
          <w:b/>
          <w:sz w:val="28"/>
          <w:szCs w:val="28"/>
        </w:rPr>
        <w:t>АМ-АМ</w:t>
      </w:r>
      <w:r w:rsidRPr="00D80AC8">
        <w:rPr>
          <w:rFonts w:ascii="Times New Roman" w:hAnsi="Times New Roman" w:cs="Times New Roman"/>
          <w:sz w:val="28"/>
          <w:szCs w:val="28"/>
        </w:rPr>
        <w:t xml:space="preserve"> – брянская компания, занимающаяся производством питания, адаптированного к особенностям пищеварения детей, или HI!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r w:rsidRPr="00D80AC8">
        <w:rPr>
          <w:rFonts w:ascii="Times New Roman" w:hAnsi="Times New Roman" w:cs="Times New Roman"/>
          <w:b/>
          <w:sz w:val="28"/>
          <w:szCs w:val="28"/>
        </w:rPr>
        <w:t>HI!</w:t>
      </w:r>
      <w:r w:rsidRPr="00D80AC8">
        <w:rPr>
          <w:rFonts w:ascii="Times New Roman" w:hAnsi="Times New Roman" w:cs="Times New Roman"/>
          <w:sz w:val="28"/>
          <w:szCs w:val="28"/>
        </w:rPr>
        <w:t xml:space="preserve"> выросли на 20%, бренд начал поставки в сети крупных магазинов. АМ-АМ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</w:p>
    <w:p w14:paraId="1C5BB05B" w14:textId="77777777" w:rsidR="00D80AC8" w:rsidRPr="00D80AC8" w:rsidRDefault="00D80AC8" w:rsidP="00D80AC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D80AC8">
        <w:rPr>
          <w:rStyle w:val="a5"/>
          <w:sz w:val="28"/>
          <w:szCs w:val="28"/>
        </w:rPr>
        <w:t>Dreamlaser</w:t>
      </w:r>
      <w:proofErr w:type="spellEnd"/>
      <w:r w:rsidRPr="00D80AC8">
        <w:rPr>
          <w:sz w:val="28"/>
          <w:szCs w:val="28"/>
        </w:rPr>
        <w:t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proofErr w:type="spellStart"/>
      <w:r w:rsidRPr="00D80AC8">
        <w:rPr>
          <w:rStyle w:val="a5"/>
          <w:sz w:val="28"/>
          <w:szCs w:val="28"/>
        </w:rPr>
        <w:t>Мобитрак</w:t>
      </w:r>
      <w:proofErr w:type="spellEnd"/>
      <w:r w:rsidRPr="00D80AC8">
        <w:rPr>
          <w:sz w:val="28"/>
          <w:szCs w:val="28"/>
        </w:rPr>
        <w:t xml:space="preserve"> (Московская область), производящий </w:t>
      </w:r>
      <w:proofErr w:type="spellStart"/>
      <w:r w:rsidRPr="00D80AC8">
        <w:rPr>
          <w:sz w:val="28"/>
          <w:szCs w:val="28"/>
        </w:rPr>
        <w:t>фудтраки</w:t>
      </w:r>
      <w:proofErr w:type="spellEnd"/>
      <w:r w:rsidRPr="00D80AC8">
        <w:rPr>
          <w:sz w:val="28"/>
          <w:szCs w:val="28"/>
        </w:rPr>
        <w:t xml:space="preserve">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«Шерегеш» и расширение экспорта в Европу.</w:t>
      </w:r>
    </w:p>
    <w:p w14:paraId="04894B7C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Среди партнеров конкурса –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, OZON, Почта России,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>, Авторадио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</w:p>
    <w:p w14:paraId="22217EE8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декабре 2024 года АСИ совместно с РВБ (объединенной компанией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Wildberries&amp;Russ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>) запустило проект «Платформа роста». Он помогает небольшим брендам выйти на федеральные маркетплейсы. Уже к проекту подключились бренды Чукотки, Новгородской, Рязанской и Нижегородской областей, Северной Осетии, многие из них – участники конкурса «Знай наших».</w:t>
      </w:r>
    </w:p>
    <w:p w14:paraId="7A0E6039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Конкурс «Знай наших» – это возможность для российских брендов заявить о себе, получить поддержку и выйти на новый уровень развития. Российский бизнес – это смелость, традиции и инновации.</w:t>
      </w:r>
    </w:p>
    <w:p w14:paraId="148E51A9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lastRenderedPageBreak/>
        <w:t xml:space="preserve">Конкурс растущих российских брендов «Знай наших» запущен в 2023 году и реализуется в соответствии поручением Президента РФ. За два сезона на платформу </w:t>
      </w:r>
      <w:hyperlink r:id="rId8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80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 Он проводится в рамках форума «Сильные идеи для нового времени», который также до 15 мая принимает перспективные идеи и проекты для позитивных изменений в стране</w:t>
      </w:r>
      <w:r w:rsidRPr="00D8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решение </w:t>
      </w:r>
      <w:r w:rsidRPr="00D80AC8">
        <w:rPr>
          <w:rFonts w:ascii="Times New Roman" w:hAnsi="Times New Roman" w:cs="Times New Roman"/>
          <w:sz w:val="28"/>
          <w:szCs w:val="28"/>
        </w:rPr>
        <w:t xml:space="preserve">можно на платформе </w:t>
      </w:r>
      <w:hyperlink r:id="rId9" w:tgtFrame="_blank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идея.росконгресс.рф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</w:p>
    <w:p w14:paraId="32DF8A0D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одноименный конкурсу телеграм-канал «Знай наших»: </w:t>
      </w:r>
      <w:hyperlink r:id="rId10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https://t.me/znai_nashih_media</w:t>
        </w:r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FDD67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9D999A" w14:textId="77777777"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>Просьба учитывать ресурс при рассылки информационных сообщений.</w:t>
      </w:r>
    </w:p>
    <w:p w14:paraId="2C1A72FA" w14:textId="77777777" w:rsid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B9A5FC" w14:textId="77777777" w:rsidR="00D80AC8" w:rsidRDefault="00D80AC8" w:rsidP="00D80AC8">
      <w:pPr>
        <w:spacing w:after="0" w:line="360" w:lineRule="auto"/>
        <w:ind w:firstLine="567"/>
        <w:jc w:val="both"/>
      </w:pPr>
    </w:p>
    <w:sectPr w:rsidR="00D80AC8" w:rsidSect="00800FBC">
      <w:head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0C43E" w14:textId="77777777" w:rsidR="00745AA1" w:rsidRDefault="00745AA1" w:rsidP="002511D5">
      <w:pPr>
        <w:spacing w:after="0" w:line="240" w:lineRule="auto"/>
      </w:pPr>
      <w:r>
        <w:separator/>
      </w:r>
    </w:p>
  </w:endnote>
  <w:endnote w:type="continuationSeparator" w:id="0">
    <w:p w14:paraId="6C0A9530" w14:textId="77777777" w:rsidR="00745AA1" w:rsidRDefault="00745AA1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C34B" w14:textId="77777777" w:rsidR="00745AA1" w:rsidRDefault="00745AA1" w:rsidP="002511D5">
      <w:pPr>
        <w:spacing w:after="0" w:line="240" w:lineRule="auto"/>
      </w:pPr>
      <w:r>
        <w:separator/>
      </w:r>
    </w:p>
  </w:footnote>
  <w:footnote w:type="continuationSeparator" w:id="0">
    <w:p w14:paraId="764EC552" w14:textId="77777777" w:rsidR="00745AA1" w:rsidRDefault="00745AA1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90269BB" w14:textId="77777777"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50B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0854767">
    <w:abstractNumId w:val="0"/>
  </w:num>
  <w:num w:numId="2" w16cid:durableId="1992169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00"/>
    <w:rsid w:val="00071E6B"/>
    <w:rsid w:val="000D39D2"/>
    <w:rsid w:val="00111A67"/>
    <w:rsid w:val="002511D5"/>
    <w:rsid w:val="00266574"/>
    <w:rsid w:val="0026771F"/>
    <w:rsid w:val="00283158"/>
    <w:rsid w:val="002A7578"/>
    <w:rsid w:val="004C346A"/>
    <w:rsid w:val="004C75FC"/>
    <w:rsid w:val="00696BC2"/>
    <w:rsid w:val="00745AA1"/>
    <w:rsid w:val="0076304A"/>
    <w:rsid w:val="00800FBC"/>
    <w:rsid w:val="008A50BB"/>
    <w:rsid w:val="008A5C00"/>
    <w:rsid w:val="00937D12"/>
    <w:rsid w:val="00A73A23"/>
    <w:rsid w:val="00B63C74"/>
    <w:rsid w:val="00B8567A"/>
    <w:rsid w:val="00C130D6"/>
    <w:rsid w:val="00C9147C"/>
    <w:rsid w:val="00D156EC"/>
    <w:rsid w:val="00D80AC8"/>
    <w:rsid w:val="00D9175E"/>
    <w:rsid w:val="00F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B188"/>
  <w15:docId w15:val="{975C95DE-FD10-4506-B4A5-A7786446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.me/znai_nashih_me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ch8g.xn--c1aenmdblfega.xn--p1ai/?utm_source=asiru&amp;utm_medium=news&amp;utm_campaign=start-12-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Семиютина</cp:lastModifiedBy>
  <cp:revision>2</cp:revision>
  <dcterms:created xsi:type="dcterms:W3CDTF">2025-04-18T10:33:00Z</dcterms:created>
  <dcterms:modified xsi:type="dcterms:W3CDTF">2025-04-18T10:33:00Z</dcterms:modified>
</cp:coreProperties>
</file>