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7781" w14:textId="2B34409F" w:rsidR="00451F62" w:rsidRDefault="00451F62" w:rsidP="007722C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bdr w:val="none" w:sz="0" w:space="0" w:color="auto" w:frame="1"/>
        </w:rPr>
      </w:pPr>
      <w:r w:rsidRPr="007722C2">
        <w:rPr>
          <w:rStyle w:val="a4"/>
          <w:color w:val="000000"/>
          <w:sz w:val="40"/>
          <w:szCs w:val="40"/>
          <w:bdr w:val="none" w:sz="0" w:space="0" w:color="auto" w:frame="1"/>
        </w:rPr>
        <w:t>Важные изменения для многоквартирных и частных домов</w:t>
      </w:r>
    </w:p>
    <w:p w14:paraId="0E9FEBF5" w14:textId="77777777" w:rsidR="007722C2" w:rsidRPr="007722C2" w:rsidRDefault="007722C2" w:rsidP="007722C2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14:paraId="57CB52C6" w14:textId="77777777" w:rsidR="00451F62" w:rsidRPr="007722C2" w:rsidRDefault="00451F62" w:rsidP="00451F62">
      <w:pPr>
        <w:pStyle w:val="a3"/>
        <w:shd w:val="clear" w:color="auto" w:fill="E9F2F9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>С 01 сентября 2023 года вступают в силу поправки в Федеральный закон «О газоснабжении в РФ», Жилищный кодекс РФ и Правила пользования газом № 410, согласно которым изменяются требования к специализированным организациям, осуществляющим деятельность по техническому обслуживанию и ремонту внутридомового и внутриквартирного газового оборудования (ВДГО и ВКГО).</w:t>
      </w:r>
    </w:p>
    <w:p w14:paraId="32F783DE" w14:textId="77777777" w:rsidR="007722C2" w:rsidRDefault="00451F6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>Теперь одним из основных критериев отнесения организации к категории специализированных будет наличие у нее статуса газораспределительной организации. Главным признаком таких организаций является осуществление транспортировки газа по газораспределительным сетям. Заключать договор техобслуживания газового оборудования можно только с той компанией, которая транспортирует газ до места соединения сети газораспределения с домовым газопроводом.</w:t>
      </w:r>
    </w:p>
    <w:p w14:paraId="4C9334C6" w14:textId="77777777" w:rsidR="007722C2" w:rsidRDefault="00451F6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>Договоры о ТО и ремонте ВДГО в многоквартирном доме, заключенные до 01 сентября 2023 года, должны быть заключены/перезаключены с газораспределительной организацией по новой утвержденной Минстроем России типовой форме до 1 января 2024 года.</w:t>
      </w:r>
    </w:p>
    <w:p w14:paraId="15DF0E12" w14:textId="76CDB484" w:rsidR="00451F62" w:rsidRPr="007722C2" w:rsidRDefault="00451F6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>Изменения также закрепляют принцип «один многоквартирный дом – одна специализированная организация», в соответствии с которым техническое обслуживание и ремонт внутридомового газового оборудования в МКД, относящегося к общему имуществу, и техническое обслуживание внутриквартирного газового оборудования в этом же доме осуществляются одной специализированной организацией.</w:t>
      </w:r>
    </w:p>
    <w:p w14:paraId="607B1172" w14:textId="77777777" w:rsidR="007722C2" w:rsidRDefault="007722C2" w:rsidP="007722C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292B97BE" w14:textId="465C5D7B" w:rsidR="00451F62" w:rsidRPr="007722C2" w:rsidRDefault="00451F62" w:rsidP="007722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22C2">
        <w:rPr>
          <w:rStyle w:val="a4"/>
          <w:color w:val="000000"/>
          <w:sz w:val="28"/>
          <w:szCs w:val="28"/>
          <w:bdr w:val="none" w:sz="0" w:space="0" w:color="auto" w:frame="1"/>
        </w:rPr>
        <w:t>Как правильно заключать договор о техническом обслуживании ВКГО в многоквартирном доме?</w:t>
      </w:r>
    </w:p>
    <w:p w14:paraId="029589FF" w14:textId="77777777" w:rsidR="007722C2" w:rsidRDefault="007722C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14:paraId="35E27AA2" w14:textId="4C876E0B" w:rsidR="007722C2" w:rsidRDefault="00451F6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>Лицом, определенным решением общего собрания собственников помещений в данном многоквартирном доме (например, управляющая организация, товарищество собственников жилья, жилищный кооператив и др.), выступающим в качестве заказчика от имени всех собственников помещений или нанимателей жилых помещений по договорам социального найма, договорам найма жилых помещений жилищного фонда социального использования в многоквартирном доме. Для этого надо провести общее собрание собственников помещений, назначить управляющую компанию (ЖСК, ТСЖ и т.д.) заказчиком от имени всех собственников помещений, сообщить о данном решении назначенному лицу.</w:t>
      </w:r>
    </w:p>
    <w:p w14:paraId="45BA1654" w14:textId="77777777" w:rsidR="007722C2" w:rsidRDefault="00451F6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 xml:space="preserve">Напрямую собственником квартиры в МКД с газораспределительной организацией. Для этого необходимо в целях получения сведений о наименовании газораспределительной организации, с которой следует </w:t>
      </w:r>
      <w:r w:rsidRPr="007722C2">
        <w:rPr>
          <w:color w:val="000000"/>
          <w:sz w:val="28"/>
          <w:szCs w:val="28"/>
        </w:rPr>
        <w:lastRenderedPageBreak/>
        <w:t>заключать договор о техническом обслуживании ВКГО, обратиться в управляющую компанию, ТСЖ и т.д.) либо к поставщику газа. Затем нужно направить в газораспределительную организацию заявку (оферту) в письменной форме, которая должна содержать информацию, перечисленную в Правилах пользования газом № 410 (пункты 18-19).</w:t>
      </w:r>
    </w:p>
    <w:p w14:paraId="06F2AF24" w14:textId="7030A85E" w:rsidR="00451F62" w:rsidRDefault="00451F6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>Договоры о техническом обслуживании ВКГО в МКД, заключенные до 01 сентября 2023 года, в том числе с другими специализированными организациями, действуют до их прекращения или расторжения, но не позднее 01 января 2024 года.</w:t>
      </w:r>
    </w:p>
    <w:p w14:paraId="15B8192F" w14:textId="77777777" w:rsidR="007722C2" w:rsidRPr="007722C2" w:rsidRDefault="007722C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14:paraId="27359EBE" w14:textId="52AAE8D4" w:rsidR="00451F62" w:rsidRDefault="00451F62" w:rsidP="007722C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bdr w:val="none" w:sz="0" w:space="0" w:color="auto" w:frame="1"/>
        </w:rPr>
      </w:pPr>
      <w:r w:rsidRPr="007722C2">
        <w:rPr>
          <w:rStyle w:val="a4"/>
          <w:color w:val="000000"/>
          <w:sz w:val="40"/>
          <w:szCs w:val="40"/>
          <w:bdr w:val="none" w:sz="0" w:space="0" w:color="auto" w:frame="1"/>
        </w:rPr>
        <w:t>Для собственников домовладений (ИЖС):</w:t>
      </w:r>
    </w:p>
    <w:p w14:paraId="01B2F52C" w14:textId="77777777" w:rsidR="007722C2" w:rsidRPr="007722C2" w:rsidRDefault="007722C2" w:rsidP="007722C2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14:paraId="4F17AE5F" w14:textId="77777777" w:rsidR="00451F62" w:rsidRPr="007722C2" w:rsidRDefault="00451F6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>Договоры о техническом обслуживании ВДГО, заключенные собственниками индивидуальных жилых домов до 01 сентября 2023 года, действуют до их прекращения или расторжения. Пролонгация таких договоров не предусмотрена. Собственники домовладений для заключения договора о техническом обслуживании ВДГО могут обратиться напрямую в газораспределительную организацию.</w:t>
      </w:r>
    </w:p>
    <w:p w14:paraId="5A895A10" w14:textId="3F86C451" w:rsidR="00451F62" w:rsidRDefault="00451F6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>Договор необходимо заключить по утвержденной Минстроем России типовой форме (приказ Минстроя России от 29.05.2023 № 388/</w:t>
      </w:r>
      <w:proofErr w:type="spellStart"/>
      <w:r w:rsidRPr="007722C2">
        <w:rPr>
          <w:color w:val="000000"/>
          <w:sz w:val="28"/>
          <w:szCs w:val="28"/>
        </w:rPr>
        <w:t>пр</w:t>
      </w:r>
      <w:proofErr w:type="spellEnd"/>
      <w:r w:rsidRPr="007722C2">
        <w:rPr>
          <w:color w:val="000000"/>
          <w:sz w:val="28"/>
          <w:szCs w:val="28"/>
        </w:rPr>
        <w:t>). Стоимость услуг по техническому обслуживанию ВДГО индивидуальных жилых домов и ВКГО в многоквартирных домах будет определяться в соответствии с Методическими указаниями, утвержденными Минстроем России.</w:t>
      </w:r>
    </w:p>
    <w:p w14:paraId="30261CBC" w14:textId="77777777" w:rsidR="007722C2" w:rsidRPr="007722C2" w:rsidRDefault="007722C2" w:rsidP="007722C2">
      <w:pPr>
        <w:pStyle w:val="a3"/>
        <w:spacing w:before="0" w:beforeAutospacing="0" w:after="24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14:paraId="6250F2B3" w14:textId="457F1F0E" w:rsidR="00451F62" w:rsidRDefault="00451F62" w:rsidP="007722C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bdr w:val="none" w:sz="0" w:space="0" w:color="auto" w:frame="1"/>
        </w:rPr>
      </w:pPr>
      <w:r w:rsidRPr="007722C2">
        <w:rPr>
          <w:rStyle w:val="a4"/>
          <w:color w:val="000000"/>
          <w:sz w:val="40"/>
          <w:szCs w:val="40"/>
          <w:bdr w:val="none" w:sz="0" w:space="0" w:color="auto" w:frame="1"/>
        </w:rPr>
        <w:t>Информация для управляющих многоквартирными домами</w:t>
      </w:r>
    </w:p>
    <w:p w14:paraId="38D72BBC" w14:textId="77777777" w:rsidR="007722C2" w:rsidRPr="007722C2" w:rsidRDefault="007722C2" w:rsidP="007722C2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14:paraId="567BA387" w14:textId="62C3F1E2" w:rsidR="00451F62" w:rsidRPr="007722C2" w:rsidRDefault="00451F62" w:rsidP="007722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7722C2">
        <w:rPr>
          <w:color w:val="000000"/>
          <w:sz w:val="28"/>
          <w:szCs w:val="28"/>
        </w:rPr>
        <w:t>Договор на техническое обслуживание и ремонт ВДГО, являющееся </w:t>
      </w:r>
      <w:r w:rsidRPr="007722C2">
        <w:rPr>
          <w:rStyle w:val="a4"/>
          <w:color w:val="000000"/>
          <w:sz w:val="28"/>
          <w:szCs w:val="28"/>
          <w:bdr w:val="none" w:sz="0" w:space="0" w:color="auto" w:frame="1"/>
        </w:rPr>
        <w:t>общим имуществом собственников МКД</w:t>
      </w:r>
      <w:r w:rsidRPr="007722C2">
        <w:rPr>
          <w:color w:val="000000"/>
          <w:sz w:val="28"/>
          <w:szCs w:val="28"/>
        </w:rPr>
        <w:t xml:space="preserve">, заключается от имени </w:t>
      </w:r>
      <w:r w:rsidR="007722C2" w:rsidRPr="007722C2">
        <w:rPr>
          <w:color w:val="000000"/>
          <w:sz w:val="28"/>
          <w:szCs w:val="28"/>
        </w:rPr>
        <w:t>лица,</w:t>
      </w:r>
      <w:r w:rsidRPr="007722C2">
        <w:rPr>
          <w:color w:val="000000"/>
          <w:sz w:val="28"/>
          <w:szCs w:val="28"/>
        </w:rPr>
        <w:t xml:space="preserve"> осуществляющего деятельность по управлению МКД (УК, ТСЖ, ЖСК, а в случае их отсутствия с главным по дому определенным общим решением собственников жилья). Ранее УК, ТСЖ, ЖСК, осуществляющие управление многоквартирным домом, имели право заключать договор на осуществление работ по техническому обслуживанию и ремонту общедомового имущества с различными специализированными организациями (в том числе с газораспределительной), но с вступлением в силу с 1 сентября 2023 г. ФЗ – 71 от 18 марта 2023 г., в их обязанность входит заключать/перезаключать договоры на</w:t>
      </w:r>
      <w:r w:rsidR="007722C2">
        <w:rPr>
          <w:color w:val="000000"/>
          <w:sz w:val="28"/>
          <w:szCs w:val="28"/>
        </w:rPr>
        <w:t xml:space="preserve"> </w:t>
      </w:r>
      <w:r w:rsidRPr="007722C2">
        <w:rPr>
          <w:color w:val="000000"/>
          <w:sz w:val="28"/>
          <w:szCs w:val="28"/>
        </w:rPr>
        <w:t>техническое обслуживание и ремонт </w:t>
      </w:r>
      <w:r w:rsidRPr="007722C2">
        <w:rPr>
          <w:rStyle w:val="a4"/>
          <w:color w:val="000000"/>
          <w:sz w:val="28"/>
          <w:szCs w:val="28"/>
          <w:bdr w:val="none" w:sz="0" w:space="0" w:color="auto" w:frame="1"/>
        </w:rPr>
        <w:t>исключительно с</w:t>
      </w:r>
      <w:r w:rsidR="007722C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7722C2">
        <w:rPr>
          <w:rStyle w:val="a4"/>
          <w:color w:val="000000"/>
          <w:sz w:val="28"/>
          <w:szCs w:val="28"/>
          <w:bdr w:val="none" w:sz="0" w:space="0" w:color="auto" w:frame="1"/>
        </w:rPr>
        <w:t>газораспределительной организацией</w:t>
      </w:r>
      <w:r w:rsidRPr="007722C2">
        <w:rPr>
          <w:color w:val="000000"/>
          <w:sz w:val="28"/>
          <w:szCs w:val="28"/>
        </w:rPr>
        <w:t>.</w:t>
      </w:r>
    </w:p>
    <w:p w14:paraId="11A63CF6" w14:textId="77777777" w:rsidR="00CB003C" w:rsidRDefault="00CB003C"/>
    <w:sectPr w:rsidR="00CB003C" w:rsidSect="007722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C0"/>
    <w:rsid w:val="00451F62"/>
    <w:rsid w:val="007722C2"/>
    <w:rsid w:val="007D33C0"/>
    <w:rsid w:val="00C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F5AF"/>
  <w15:chartTrackingRefBased/>
  <w15:docId w15:val="{DC8A40CD-1803-417C-B1C6-B7AF192A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5</cp:revision>
  <dcterms:created xsi:type="dcterms:W3CDTF">2025-04-24T09:39:00Z</dcterms:created>
  <dcterms:modified xsi:type="dcterms:W3CDTF">2025-04-24T09:56:00Z</dcterms:modified>
</cp:coreProperties>
</file>